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3A11" w14:textId="77777777" w:rsidR="00C91ED9" w:rsidRDefault="00C91ED9" w:rsidP="003C39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05B6AF" wp14:editId="700132F4">
            <wp:extent cx="5908225" cy="1393815"/>
            <wp:effectExtent l="0" t="0" r="10160" b="3810"/>
            <wp:docPr id="1" name="Picture 1" descr="Tamizdat%20Website/TAMIZDAT%20PROJECT%20LOGO/logo_tamiz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izdat%20Website/TAMIZDAT%20PROJECT%20LOGO/logo_tamizd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82" cy="14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208C" w14:textId="77777777" w:rsidR="008546F3" w:rsidRDefault="008546F3" w:rsidP="008546F3">
      <w:pPr>
        <w:rPr>
          <w:rFonts w:ascii="Times New Roman" w:hAnsi="Times New Roman" w:cs="Times New Roman"/>
        </w:rPr>
      </w:pPr>
    </w:p>
    <w:p w14:paraId="790CA15D" w14:textId="77777777" w:rsidR="008546F3" w:rsidRDefault="008546F3" w:rsidP="008546F3">
      <w:pPr>
        <w:spacing w:line="360" w:lineRule="auto"/>
      </w:pPr>
    </w:p>
    <w:p w14:paraId="37E3748E" w14:textId="77777777" w:rsidR="007249FB" w:rsidRDefault="007249FB" w:rsidP="008546F3">
      <w:pPr>
        <w:spacing w:line="360" w:lineRule="auto"/>
      </w:pPr>
    </w:p>
    <w:p w14:paraId="5BC276BD" w14:textId="65EE2EE5" w:rsidR="008546F3" w:rsidRDefault="008546F3" w:rsidP="008546F3">
      <w:pPr>
        <w:spacing w:line="360" w:lineRule="auto"/>
        <w:rPr>
          <w:rFonts w:ascii="Times New Roman" w:eastAsia="Times New Roman" w:hAnsi="Times New Roman" w:cs="Times New Roman"/>
        </w:rPr>
      </w:pPr>
      <w:hyperlink r:id="rId6" w:history="1">
        <w:r w:rsidRPr="00765FEC">
          <w:rPr>
            <w:rStyle w:val="Hyperlink"/>
            <w:rFonts w:ascii="Times New Roman" w:eastAsia="Times New Roman" w:hAnsi="Times New Roman" w:cs="Times New Roman"/>
            <w:i/>
          </w:rPr>
          <w:t>Tamizdat Project</w:t>
        </w:r>
      </w:hyperlink>
      <w:r>
        <w:rPr>
          <w:rFonts w:ascii="Times New Roman" w:eastAsia="Times New Roman" w:hAnsi="Times New Roman" w:cs="Times New Roman"/>
        </w:rPr>
        <w:t xml:space="preserve">, devoted to the study of circulation, first publications and reception of “contraband” Russian literature </w:t>
      </w:r>
      <w:r>
        <w:rPr>
          <w:rFonts w:ascii="Times New Roman" w:eastAsia="Times New Roman" w:hAnsi="Times New Roman" w:cs="Times New Roman"/>
        </w:rPr>
        <w:t>across Soviet state borders</w:t>
      </w:r>
      <w:r>
        <w:rPr>
          <w:rFonts w:ascii="Times New Roman" w:eastAsia="Times New Roman" w:hAnsi="Times New Roman" w:cs="Times New Roman"/>
        </w:rPr>
        <w:t xml:space="preserve">, </w:t>
      </w:r>
      <w:r w:rsidRPr="00611115">
        <w:rPr>
          <w:rFonts w:ascii="Times New Roman" w:eastAsia="Times New Roman" w:hAnsi="Times New Roman" w:cs="Times New Roman"/>
        </w:rPr>
        <w:t xml:space="preserve">seeks volunteers to work with </w:t>
      </w:r>
      <w:r>
        <w:rPr>
          <w:rFonts w:ascii="Times New Roman" w:eastAsia="Times New Roman" w:hAnsi="Times New Roman" w:cs="Times New Roman"/>
        </w:rPr>
        <w:t>archives</w:t>
      </w:r>
      <w:r w:rsidRPr="00611115">
        <w:rPr>
          <w:rFonts w:ascii="Times New Roman" w:eastAsia="Times New Roman" w:hAnsi="Times New Roman" w:cs="Times New Roman"/>
        </w:rPr>
        <w:t xml:space="preserve"> and library </w:t>
      </w:r>
      <w:r>
        <w:rPr>
          <w:rFonts w:ascii="Times New Roman" w:eastAsia="Times New Roman" w:hAnsi="Times New Roman" w:cs="Times New Roman"/>
        </w:rPr>
        <w:t>holdings</w:t>
      </w:r>
      <w:r w:rsidRPr="00611115">
        <w:rPr>
          <w:rFonts w:ascii="Times New Roman" w:eastAsia="Times New Roman" w:hAnsi="Times New Roman" w:cs="Times New Roman"/>
        </w:rPr>
        <w:t>, transcribe relevant sources in manuscript or print form, translate, annotate and upload them to the w</w:t>
      </w:r>
      <w:r>
        <w:rPr>
          <w:rFonts w:ascii="Times New Roman" w:eastAsia="Times New Roman" w:hAnsi="Times New Roman" w:cs="Times New Roman"/>
        </w:rPr>
        <w:t xml:space="preserve">ebsite, depending on one’s academic and personal interests. </w:t>
      </w:r>
      <w:r w:rsidRPr="00611115">
        <w:rPr>
          <w:rFonts w:ascii="Times New Roman" w:eastAsia="Times New Roman" w:hAnsi="Times New Roman" w:cs="Times New Roman"/>
        </w:rPr>
        <w:t xml:space="preserve">Knowledge of Russian is welcomed but not required, and we are also looking for </w:t>
      </w:r>
      <w:r>
        <w:rPr>
          <w:rFonts w:ascii="Times New Roman" w:eastAsia="Times New Roman" w:hAnsi="Times New Roman" w:cs="Times New Roman"/>
        </w:rPr>
        <w:t>those</w:t>
      </w:r>
      <w:r w:rsidRPr="00611115">
        <w:rPr>
          <w:rFonts w:ascii="Times New Roman" w:eastAsia="Times New Roman" w:hAnsi="Times New Roman" w:cs="Times New Roman"/>
        </w:rPr>
        <w:t xml:space="preserve"> with a reading knowledge of Polish, German, French, </w:t>
      </w:r>
      <w:r>
        <w:rPr>
          <w:rFonts w:ascii="Times New Roman" w:eastAsia="Times New Roman" w:hAnsi="Times New Roman" w:cs="Times New Roman"/>
        </w:rPr>
        <w:t>Italian</w:t>
      </w:r>
      <w:r w:rsidRPr="00611115">
        <w:rPr>
          <w:rFonts w:ascii="Times New Roman" w:eastAsia="Times New Roman" w:hAnsi="Times New Roman" w:cs="Times New Roman"/>
        </w:rPr>
        <w:t xml:space="preserve"> and other languages. </w:t>
      </w:r>
      <w:r>
        <w:rPr>
          <w:rFonts w:ascii="Times New Roman" w:eastAsia="Times New Roman" w:hAnsi="Times New Roman" w:cs="Times New Roman"/>
        </w:rPr>
        <w:t xml:space="preserve">Participating in Tamizdat Project may count as an Internship or an Independent Study course at Hunter College, CUNY. </w:t>
      </w:r>
      <w:r w:rsidRPr="00611115">
        <w:rPr>
          <w:rFonts w:ascii="Times New Roman" w:eastAsia="Times New Roman" w:hAnsi="Times New Roman" w:cs="Times New Roman"/>
        </w:rPr>
        <w:t xml:space="preserve">All volunteers are credited as contributors to the project and invited to participate in </w:t>
      </w:r>
      <w:r w:rsidRPr="00611115">
        <w:rPr>
          <w:rFonts w:ascii="Times New Roman" w:eastAsia="Times New Roman" w:hAnsi="Times New Roman" w:cs="Times New Roman"/>
          <w:i/>
        </w:rPr>
        <w:t>Tamizdat Project</w:t>
      </w:r>
      <w:r w:rsidRPr="00611115">
        <w:rPr>
          <w:rFonts w:ascii="Times New Roman" w:eastAsia="Times New Roman" w:hAnsi="Times New Roman" w:cs="Times New Roman"/>
        </w:rPr>
        <w:t xml:space="preserve"> workshops and seminars. To meet our team of </w:t>
      </w:r>
      <w:r>
        <w:rPr>
          <w:rFonts w:ascii="Times New Roman" w:eastAsia="Times New Roman" w:hAnsi="Times New Roman" w:cs="Times New Roman"/>
        </w:rPr>
        <w:t xml:space="preserve">current </w:t>
      </w:r>
      <w:r w:rsidRPr="00611115">
        <w:rPr>
          <w:rFonts w:ascii="Times New Roman" w:eastAsia="Times New Roman" w:hAnsi="Times New Roman" w:cs="Times New Roman"/>
        </w:rPr>
        <w:t xml:space="preserve">volunteers, lick </w:t>
      </w:r>
      <w:hyperlink r:id="rId7" w:history="1">
        <w:r w:rsidRPr="00611115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611115">
        <w:rPr>
          <w:rFonts w:ascii="Times New Roman" w:eastAsia="Times New Roman" w:hAnsi="Times New Roman" w:cs="Times New Roman"/>
        </w:rPr>
        <w:t xml:space="preserve">! To join the project, please </w:t>
      </w:r>
      <w:r>
        <w:rPr>
          <w:rFonts w:ascii="Times New Roman" w:eastAsia="Times New Roman" w:hAnsi="Times New Roman" w:cs="Times New Roman"/>
        </w:rPr>
        <w:t xml:space="preserve">fill out the questionnaire and </w:t>
      </w:r>
      <w:r w:rsidRPr="00611115">
        <w:rPr>
          <w:rFonts w:ascii="Times New Roman" w:eastAsia="Times New Roman" w:hAnsi="Times New Roman" w:cs="Times New Roman"/>
        </w:rPr>
        <w:t xml:space="preserve">send </w:t>
      </w:r>
      <w:r>
        <w:rPr>
          <w:rFonts w:ascii="Times New Roman" w:eastAsia="Times New Roman" w:hAnsi="Times New Roman" w:cs="Times New Roman"/>
        </w:rPr>
        <w:t>it to</w:t>
      </w:r>
      <w:r w:rsidRPr="00611115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C34539">
          <w:rPr>
            <w:rStyle w:val="Hyperlink"/>
            <w:rFonts w:ascii="Times New Roman" w:eastAsia="Times New Roman" w:hAnsi="Times New Roman" w:cs="Times New Roman"/>
          </w:rPr>
          <w:t>tamizdatproject@gmail.com</w:t>
        </w:r>
      </w:hyperlink>
      <w:r>
        <w:rPr>
          <w:rFonts w:ascii="Times New Roman" w:eastAsia="Times New Roman" w:hAnsi="Times New Roman" w:cs="Times New Roman"/>
        </w:rPr>
        <w:t>.</w:t>
      </w:r>
      <w:r w:rsidRPr="00611115">
        <w:rPr>
          <w:rFonts w:ascii="Times New Roman" w:eastAsia="Times New Roman" w:hAnsi="Times New Roman" w:cs="Times New Roman"/>
        </w:rPr>
        <w:t xml:space="preserve"> Thank you for your contributions!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91241D" w14:textId="77777777" w:rsidR="008546F3" w:rsidRDefault="008546F3" w:rsidP="008546F3">
      <w:pPr>
        <w:spacing w:line="360" w:lineRule="auto"/>
        <w:rPr>
          <w:rFonts w:ascii="Times New Roman" w:eastAsia="Times New Roman" w:hAnsi="Times New Roman" w:cs="Times New Roman"/>
        </w:rPr>
      </w:pPr>
    </w:p>
    <w:p w14:paraId="51236731" w14:textId="563AA9FA" w:rsidR="008546F3" w:rsidRPr="008546F3" w:rsidRDefault="008546F3" w:rsidP="008546F3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8546F3">
        <w:rPr>
          <w:rFonts w:ascii="Times New Roman" w:eastAsia="Times New Roman" w:hAnsi="Times New Roman" w:cs="Times New Roman"/>
          <w:i/>
        </w:rPr>
        <w:t xml:space="preserve">Tamizdat Project Team </w:t>
      </w:r>
    </w:p>
    <w:p w14:paraId="5C985A06" w14:textId="77777777" w:rsidR="008546F3" w:rsidRDefault="008546F3" w:rsidP="008546F3">
      <w:pPr>
        <w:rPr>
          <w:rFonts w:ascii="Times New Roman" w:hAnsi="Times New Roman" w:cs="Times New Roman"/>
        </w:rPr>
      </w:pPr>
    </w:p>
    <w:p w14:paraId="2BFB5037" w14:textId="77777777" w:rsidR="007249FB" w:rsidRDefault="007249FB" w:rsidP="007249FB">
      <w:pPr>
        <w:rPr>
          <w:rFonts w:ascii="Times New Roman" w:eastAsia="Times New Roman" w:hAnsi="Times New Roman" w:cs="Times New Roman"/>
          <w:color w:val="000000"/>
        </w:rPr>
      </w:pPr>
    </w:p>
    <w:p w14:paraId="634125A5" w14:textId="77777777" w:rsidR="007249FB" w:rsidRDefault="007249FB" w:rsidP="007249FB">
      <w:pPr>
        <w:rPr>
          <w:rFonts w:ascii="Times New Roman" w:eastAsia="Times New Roman" w:hAnsi="Times New Roman" w:cs="Times New Roman"/>
          <w:color w:val="000000"/>
        </w:rPr>
      </w:pPr>
    </w:p>
    <w:p w14:paraId="554E18B6" w14:textId="77777777" w:rsidR="007249FB" w:rsidRDefault="007249FB" w:rsidP="007249FB">
      <w:pPr>
        <w:rPr>
          <w:rFonts w:ascii="Times New Roman" w:eastAsia="Times New Roman" w:hAnsi="Times New Roman" w:cs="Times New Roman"/>
          <w:color w:val="000000"/>
        </w:rPr>
      </w:pPr>
    </w:p>
    <w:p w14:paraId="26BD7FA8" w14:textId="77777777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7249FB">
        <w:rPr>
          <w:rFonts w:ascii="Times New Roman" w:eastAsia="Times New Roman" w:hAnsi="Times New Roman" w:cs="Times New Roman"/>
          <w:color w:val="000000"/>
        </w:rPr>
        <w:t>Yasha Klots</w:t>
      </w:r>
    </w:p>
    <w:p w14:paraId="4ED70B26" w14:textId="77777777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7249FB">
        <w:rPr>
          <w:rFonts w:ascii="Times New Roman" w:eastAsia="Times New Roman" w:hAnsi="Times New Roman" w:cs="Times New Roman"/>
          <w:color w:val="000000"/>
        </w:rPr>
        <w:t xml:space="preserve">Assistant Professor </w:t>
      </w:r>
    </w:p>
    <w:p w14:paraId="2AD396B5" w14:textId="77777777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7249FB">
        <w:rPr>
          <w:rFonts w:ascii="Times New Roman" w:eastAsia="Times New Roman" w:hAnsi="Times New Roman" w:cs="Times New Roman"/>
          <w:color w:val="000000"/>
        </w:rPr>
        <w:t>Hunter College, City University of New York</w:t>
      </w:r>
    </w:p>
    <w:p w14:paraId="124978CB" w14:textId="77777777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7249FB">
        <w:rPr>
          <w:rFonts w:ascii="Times New Roman" w:eastAsia="Times New Roman" w:hAnsi="Times New Roman" w:cs="Times New Roman"/>
          <w:color w:val="000000"/>
        </w:rPr>
        <w:t xml:space="preserve">Russian and Slavic Studies Program </w:t>
      </w:r>
    </w:p>
    <w:p w14:paraId="27ABD1D3" w14:textId="77777777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7249FB">
        <w:rPr>
          <w:rFonts w:ascii="Times New Roman" w:eastAsia="Times New Roman" w:hAnsi="Times New Roman" w:cs="Times New Roman"/>
          <w:color w:val="000000"/>
        </w:rPr>
        <w:t>695 Park Avenue, Suite 1302 HW</w:t>
      </w:r>
    </w:p>
    <w:p w14:paraId="059D4979" w14:textId="1A074583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7249FB">
        <w:rPr>
          <w:rFonts w:ascii="Times New Roman" w:eastAsia="Times New Roman" w:hAnsi="Times New Roman" w:cs="Times New Roman"/>
          <w:color w:val="000000"/>
        </w:rPr>
        <w:t>New York, NY 10065</w:t>
      </w:r>
      <w:r w:rsidRPr="007249FB">
        <w:rPr>
          <w:rFonts w:ascii="Times New Roman" w:eastAsia="Times New Roman" w:hAnsi="Times New Roman" w:cs="Times New Roman"/>
          <w:color w:val="000000"/>
        </w:rPr>
        <w:br/>
        <w:t xml:space="preserve">Email: </w:t>
      </w:r>
      <w:hyperlink r:id="rId9" w:history="1">
        <w:r w:rsidRPr="00757E82">
          <w:rPr>
            <w:rStyle w:val="Hyperlink"/>
            <w:rFonts w:ascii="Times New Roman" w:eastAsia="Times New Roman" w:hAnsi="Times New Roman" w:cs="Times New Roman"/>
          </w:rPr>
          <w:t>yakov.klots@hunter.cuny.edu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249FB">
        <w:rPr>
          <w:rFonts w:ascii="Times New Roman" w:eastAsia="Times New Roman" w:hAnsi="Times New Roman" w:cs="Times New Roman"/>
          <w:color w:val="000000"/>
        </w:rPr>
        <w:t xml:space="preserve">  </w:t>
      </w:r>
    </w:p>
    <w:p w14:paraId="7E1854CF" w14:textId="587EF50F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0" w:history="1">
        <w:r w:rsidRPr="00757E82">
          <w:rPr>
            <w:rStyle w:val="Hyperlink"/>
            <w:rFonts w:ascii="Times New Roman" w:eastAsia="Times New Roman" w:hAnsi="Times New Roman" w:cs="Times New Roman"/>
          </w:rPr>
          <w:t>https://www.reechunter.com/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249FB">
        <w:rPr>
          <w:rFonts w:ascii="Times New Roman" w:eastAsia="Times New Roman" w:hAnsi="Times New Roman" w:cs="Times New Roman"/>
          <w:color w:val="000000"/>
        </w:rPr>
        <w:t xml:space="preserve">(Series Curator) </w:t>
      </w:r>
    </w:p>
    <w:p w14:paraId="067A8FB3" w14:textId="4AB23A81" w:rsidR="007249FB" w:rsidRPr="007249FB" w:rsidRDefault="007249FB" w:rsidP="007249FB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 w:rsidRPr="00757E82">
          <w:rPr>
            <w:rStyle w:val="Hyperlink"/>
            <w:rFonts w:ascii="Times New Roman" w:eastAsia="Times New Roman" w:hAnsi="Times New Roman" w:cs="Times New Roman"/>
          </w:rPr>
          <w:t>http://tamizdatproject.org/en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249FB">
        <w:rPr>
          <w:rFonts w:ascii="Times New Roman" w:eastAsia="Times New Roman" w:hAnsi="Times New Roman" w:cs="Times New Roman"/>
          <w:color w:val="000000"/>
        </w:rPr>
        <w:t xml:space="preserve">(Project Director) </w:t>
      </w:r>
    </w:p>
    <w:p w14:paraId="5EAD6F94" w14:textId="77777777" w:rsidR="007249FB" w:rsidRDefault="007249FB" w:rsidP="008546F3">
      <w:pPr>
        <w:rPr>
          <w:rFonts w:ascii="Times New Roman" w:hAnsi="Times New Roman" w:cs="Times New Roman"/>
        </w:rPr>
      </w:pPr>
    </w:p>
    <w:p w14:paraId="38EBF501" w14:textId="74976E2F" w:rsidR="008546F3" w:rsidRDefault="008546F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706AF596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24026638" w14:textId="5C922256" w:rsidR="007249FB" w:rsidRPr="007249FB" w:rsidRDefault="007249FB" w:rsidP="007249FB">
      <w:pPr>
        <w:jc w:val="center"/>
        <w:rPr>
          <w:rFonts w:ascii="Times New Roman" w:hAnsi="Times New Roman" w:cs="Times New Roman"/>
          <w:b/>
        </w:rPr>
      </w:pPr>
      <w:r w:rsidRPr="007249FB">
        <w:rPr>
          <w:rFonts w:ascii="Times New Roman" w:hAnsi="Times New Roman" w:cs="Times New Roman"/>
          <w:b/>
        </w:rPr>
        <w:t>QUESTIONNAIRE</w:t>
      </w:r>
    </w:p>
    <w:p w14:paraId="0B182B98" w14:textId="77777777" w:rsidR="007249FB" w:rsidRDefault="007249FB" w:rsidP="00C91ED9"/>
    <w:p w14:paraId="4F22FBCF" w14:textId="70D781D3" w:rsidR="00C91ED9" w:rsidRPr="00C91ED9" w:rsidRDefault="007249FB" w:rsidP="00C91ED9">
      <w:pPr>
        <w:rPr>
          <w:rFonts w:ascii="Times New Roman" w:hAnsi="Times New Roman" w:cs="Times New Roman"/>
        </w:rPr>
      </w:pPr>
      <w:hyperlink r:id="rId12" w:history="1">
        <w:r w:rsidR="004C11A7" w:rsidRPr="00C518D9">
          <w:rPr>
            <w:rStyle w:val="Hyperlink"/>
            <w:rFonts w:ascii="Times New Roman" w:hAnsi="Times New Roman" w:cs="Times New Roman"/>
            <w:i/>
          </w:rPr>
          <w:t>Tamizdat Project</w:t>
        </w:r>
      </w:hyperlink>
      <w:r w:rsidR="004C11A7">
        <w:rPr>
          <w:rFonts w:ascii="Times New Roman" w:hAnsi="Times New Roman" w:cs="Times New Roman"/>
        </w:rPr>
        <w:t xml:space="preserve"> </w:t>
      </w:r>
      <w:r w:rsidR="003C3967">
        <w:rPr>
          <w:rFonts w:ascii="Times New Roman" w:hAnsi="Times New Roman" w:cs="Times New Roman"/>
        </w:rPr>
        <w:t xml:space="preserve">is a </w:t>
      </w:r>
      <w:r w:rsidR="00C518D9">
        <w:rPr>
          <w:rFonts w:ascii="Times New Roman" w:hAnsi="Times New Roman" w:cs="Times New Roman"/>
        </w:rPr>
        <w:t>public initiative devoted to the history of first publications</w:t>
      </w:r>
      <w:r w:rsidR="00C91ED9">
        <w:rPr>
          <w:rFonts w:ascii="Times New Roman" w:hAnsi="Times New Roman" w:cs="Times New Roman"/>
        </w:rPr>
        <w:t xml:space="preserve"> and reception of “contraband” Russian literature across </w:t>
      </w:r>
      <w:r w:rsidR="003C3967">
        <w:rPr>
          <w:rFonts w:ascii="Times New Roman" w:hAnsi="Times New Roman" w:cs="Times New Roman"/>
        </w:rPr>
        <w:t xml:space="preserve">Soviet state </w:t>
      </w:r>
      <w:r w:rsidR="00C518D9">
        <w:rPr>
          <w:rFonts w:ascii="Times New Roman" w:hAnsi="Times New Roman" w:cs="Times New Roman"/>
        </w:rPr>
        <w:t>borders. The project rests largely on the generous contributions from volunteers. If it is something that matches your personal or professional interests</w:t>
      </w:r>
      <w:r w:rsidR="00703827">
        <w:rPr>
          <w:rFonts w:ascii="Times New Roman" w:hAnsi="Times New Roman" w:cs="Times New Roman"/>
        </w:rPr>
        <w:t>,</w:t>
      </w:r>
      <w:r w:rsidR="00C518D9">
        <w:rPr>
          <w:rFonts w:ascii="Times New Roman" w:hAnsi="Times New Roman" w:cs="Times New Roman"/>
        </w:rPr>
        <w:t xml:space="preserve"> and you have time to devote to it, please join our team! To become a volunteer, fill out this questionnaire and send it to </w:t>
      </w:r>
      <w:hyperlink r:id="rId13" w:history="1">
        <w:r w:rsidR="00C518D9" w:rsidRPr="00C34539">
          <w:rPr>
            <w:rStyle w:val="Hyperlink"/>
            <w:rFonts w:ascii="Times New Roman" w:hAnsi="Times New Roman" w:cs="Times New Roman"/>
          </w:rPr>
          <w:t>tamizdatproject@gmail.com</w:t>
        </w:r>
      </w:hyperlink>
      <w:r w:rsidR="00C518D9">
        <w:rPr>
          <w:rFonts w:ascii="Times New Roman" w:hAnsi="Times New Roman" w:cs="Times New Roman"/>
        </w:rPr>
        <w:t xml:space="preserve">. </w:t>
      </w:r>
      <w:r w:rsidR="00703827">
        <w:rPr>
          <w:rFonts w:ascii="Times New Roman" w:hAnsi="Times New Roman" w:cs="Times New Roman"/>
        </w:rPr>
        <w:t>Thank you – w</w:t>
      </w:r>
      <w:r w:rsidR="00C518D9">
        <w:rPr>
          <w:rFonts w:ascii="Times New Roman" w:hAnsi="Times New Roman" w:cs="Times New Roman"/>
        </w:rPr>
        <w:t xml:space="preserve">e are looking forwarding to hearing from you! </w:t>
      </w:r>
    </w:p>
    <w:p w14:paraId="0C2302E1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C91ED9" w14:paraId="14A7A396" w14:textId="77777777" w:rsidTr="00F463EE">
        <w:tc>
          <w:tcPr>
            <w:tcW w:w="4495" w:type="dxa"/>
          </w:tcPr>
          <w:p w14:paraId="36321A93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Your name?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4855" w:type="dxa"/>
          </w:tcPr>
          <w:p w14:paraId="3B325304" w14:textId="77777777" w:rsidR="00C91ED9" w:rsidRPr="00FE2C91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76C5B048" w14:textId="77777777" w:rsidTr="00F463EE">
        <w:tc>
          <w:tcPr>
            <w:tcW w:w="4495" w:type="dxa"/>
          </w:tcPr>
          <w:p w14:paraId="7E3B70E1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Your email?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4855" w:type="dxa"/>
          </w:tcPr>
          <w:p w14:paraId="49665B34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6BDE6CEC" w14:textId="77777777" w:rsidTr="00F463EE">
        <w:tc>
          <w:tcPr>
            <w:tcW w:w="4495" w:type="dxa"/>
          </w:tcPr>
          <w:p w14:paraId="1908A48F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do you live? </w:t>
            </w:r>
          </w:p>
        </w:tc>
        <w:tc>
          <w:tcPr>
            <w:tcW w:w="4855" w:type="dxa"/>
          </w:tcPr>
          <w:p w14:paraId="7B9DB2B9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0A25B20F" w14:textId="77777777" w:rsidTr="00F463EE">
        <w:tc>
          <w:tcPr>
            <w:tcW w:w="4495" w:type="dxa"/>
          </w:tcPr>
          <w:p w14:paraId="4F05948B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What do you do (your field)?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55" w:type="dxa"/>
          </w:tcPr>
          <w:p w14:paraId="2420673F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5D95BE4C" w14:textId="77777777" w:rsidTr="00F463EE">
        <w:tc>
          <w:tcPr>
            <w:tcW w:w="4495" w:type="dxa"/>
          </w:tcPr>
          <w:p w14:paraId="632C9894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What is your native language?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4855" w:type="dxa"/>
          </w:tcPr>
          <w:p w14:paraId="40E64945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5FD21FD7" w14:textId="77777777" w:rsidTr="00F463EE">
        <w:tc>
          <w:tcPr>
            <w:tcW w:w="4495" w:type="dxa"/>
          </w:tcPr>
          <w:p w14:paraId="54B24878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other languages do you know, and on what level? </w:t>
            </w:r>
          </w:p>
        </w:tc>
        <w:tc>
          <w:tcPr>
            <w:tcW w:w="4855" w:type="dxa"/>
          </w:tcPr>
          <w:p w14:paraId="5692FBC9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2DDA5D34" w14:textId="77777777" w:rsidTr="00F463EE">
        <w:tc>
          <w:tcPr>
            <w:tcW w:w="4495" w:type="dxa"/>
          </w:tcPr>
          <w:p w14:paraId="1B1C626F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authors, works and topics of twentieth-century Russian literature are you interested in? </w:t>
            </w:r>
          </w:p>
        </w:tc>
        <w:tc>
          <w:tcPr>
            <w:tcW w:w="4855" w:type="dxa"/>
          </w:tcPr>
          <w:p w14:paraId="2AF9024F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5B5B5C34" w14:textId="77777777" w:rsidTr="00F463EE">
        <w:tc>
          <w:tcPr>
            <w:tcW w:w="4495" w:type="dxa"/>
          </w:tcPr>
          <w:p w14:paraId="2D3658D3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Tamizdat Project contribute to your career and professional growth?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55" w:type="dxa"/>
          </w:tcPr>
          <w:p w14:paraId="18FA74B1" w14:textId="77777777" w:rsidR="00C91ED9" w:rsidRDefault="00C91ED9" w:rsidP="00F463E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1ED9" w14:paraId="429F3903" w14:textId="77777777" w:rsidTr="00F463EE">
        <w:tc>
          <w:tcPr>
            <w:tcW w:w="4495" w:type="dxa"/>
          </w:tcPr>
          <w:p w14:paraId="5AED0FAE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type of work would you like to contribute to Tamizdat Project as a volunteer? </w:t>
            </w:r>
          </w:p>
          <w:p w14:paraId="537F696A" w14:textId="77777777" w:rsidR="00C91ED9" w:rsidRPr="00C91ED9" w:rsidRDefault="00C91ED9" w:rsidP="00F46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14:paraId="431EBA50" w14:textId="0CDE70B3" w:rsidR="00A66BF7" w:rsidRPr="00FE2C91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Typing text </w:t>
            </w:r>
          </w:p>
          <w:p w14:paraId="4C962A24" w14:textId="07D462AB" w:rsidR="00A66BF7" w:rsidRPr="00A66BF7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Transcribing audio recordings </w:t>
            </w:r>
          </w:p>
          <w:p w14:paraId="79D9E534" w14:textId="373AE6BD" w:rsidR="00A66BF7" w:rsidRPr="00EE6409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Translating into Russian from English, Polish, French, German and other languages </w:t>
            </w:r>
          </w:p>
          <w:p w14:paraId="69B2BB65" w14:textId="08CC10A0" w:rsidR="00A66BF7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Translating from Russian into foreign languages </w:t>
            </w:r>
          </w:p>
          <w:p w14:paraId="17A67211" w14:textId="77777777" w:rsidR="00A66BF7" w:rsidRPr="00A66BF7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Compiling bibliographies </w:t>
            </w:r>
          </w:p>
          <w:p w14:paraId="6772A288" w14:textId="77777777" w:rsidR="00A66BF7" w:rsidRPr="00A66BF7" w:rsidRDefault="00A66BF7" w:rsidP="00F463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Processing digital images </w:t>
            </w:r>
          </w:p>
          <w:p w14:paraId="71E314FB" w14:textId="447CBE9D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Design and web development (with prior experience) </w:t>
            </w:r>
          </w:p>
          <w:p w14:paraId="00A96E12" w14:textId="777777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Curating the project on social media </w:t>
            </w:r>
          </w:p>
          <w:p w14:paraId="67516840" w14:textId="777777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Oral history (polls and interviews) </w:t>
            </w:r>
          </w:p>
          <w:p w14:paraId="1D13BAF4" w14:textId="240226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Working with archives and library collections </w:t>
            </w:r>
          </w:p>
          <w:p w14:paraId="018A7582" w14:textId="37CA9A46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Proofreading and copyediting (with prior experience) </w:t>
            </w:r>
          </w:p>
          <w:p w14:paraId="728D430C" w14:textId="777777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Uploading materials to the website </w:t>
            </w:r>
          </w:p>
          <w:p w14:paraId="305223F0" w14:textId="777777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Tagging texts on the website </w:t>
            </w:r>
          </w:p>
          <w:p w14:paraId="6A63DA63" w14:textId="77777777" w:rsidR="00A66BF7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Annotating texts on the website (with prior experience) </w:t>
            </w:r>
          </w:p>
          <w:p w14:paraId="12A798D7" w14:textId="63603977" w:rsidR="00C91ED9" w:rsidRPr="00A66BF7" w:rsidRDefault="00A66BF7" w:rsidP="00A66B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OTHER (please specify): </w:t>
            </w:r>
            <w:r w:rsidR="00C91ED9" w:rsidRPr="00A66B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715AF7D0" w14:textId="1163EFDA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49E1CA97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7625EF93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2864C9BF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3D9C7B3B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37304DEB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5329EEC9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0ABA7AA0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2EFF0B4A" w14:textId="77777777" w:rsidR="00C91ED9" w:rsidRPr="00AA2DA7" w:rsidRDefault="00C91ED9" w:rsidP="00C91ED9">
      <w:pPr>
        <w:rPr>
          <w:rFonts w:ascii="Times New Roman" w:hAnsi="Times New Roman" w:cs="Times New Roman"/>
          <w:lang w:val="ru-RU"/>
        </w:rPr>
      </w:pPr>
    </w:p>
    <w:p w14:paraId="0960F472" w14:textId="77777777" w:rsidR="00C91ED9" w:rsidRDefault="00C91ED9" w:rsidP="00C91ED9">
      <w:pPr>
        <w:rPr>
          <w:rFonts w:ascii="Times New Roman" w:hAnsi="Times New Roman" w:cs="Times New Roman"/>
          <w:lang w:val="ru-RU"/>
        </w:rPr>
      </w:pPr>
    </w:p>
    <w:p w14:paraId="678E75BB" w14:textId="77777777" w:rsidR="00C91ED9" w:rsidRPr="00AA2DA7" w:rsidRDefault="00C91ED9" w:rsidP="00C91ED9">
      <w:pPr>
        <w:rPr>
          <w:rFonts w:ascii="Times New Roman" w:hAnsi="Times New Roman" w:cs="Times New Roman"/>
        </w:rPr>
      </w:pPr>
    </w:p>
    <w:p w14:paraId="5F47693D" w14:textId="77777777" w:rsidR="00C91ED9" w:rsidRPr="00FD0830" w:rsidRDefault="00C91ED9" w:rsidP="00C91ED9">
      <w:pPr>
        <w:rPr>
          <w:rFonts w:ascii="Times New Roman" w:hAnsi="Times New Roman" w:cs="Times New Roman"/>
          <w:lang w:val="ru-RU"/>
        </w:rPr>
      </w:pPr>
    </w:p>
    <w:p w14:paraId="519D2EFD" w14:textId="77777777" w:rsidR="00250ABF" w:rsidRDefault="00250ABF"/>
    <w:sectPr w:rsidR="00250ABF" w:rsidSect="00EC05F8"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821CA"/>
    <w:multiLevelType w:val="hybridMultilevel"/>
    <w:tmpl w:val="E474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9"/>
    <w:rsid w:val="00250ABF"/>
    <w:rsid w:val="003C3967"/>
    <w:rsid w:val="004C11A7"/>
    <w:rsid w:val="00703827"/>
    <w:rsid w:val="007249FB"/>
    <w:rsid w:val="008546F3"/>
    <w:rsid w:val="00A66BF7"/>
    <w:rsid w:val="00C518D9"/>
    <w:rsid w:val="00C91ED9"/>
    <w:rsid w:val="00F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0FE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E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1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E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amizdatproject.org/en" TargetMode="External"/><Relationship Id="rId12" Type="http://schemas.openxmlformats.org/officeDocument/2006/relationships/hyperlink" Target="http://tamizdatproject.org/en" TargetMode="External"/><Relationship Id="rId13" Type="http://schemas.openxmlformats.org/officeDocument/2006/relationships/hyperlink" Target="mailto:tamizdatproject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amizdatproject.org/en" TargetMode="External"/><Relationship Id="rId7" Type="http://schemas.openxmlformats.org/officeDocument/2006/relationships/hyperlink" Target="http://tamizdatproject.org/en/volunteer" TargetMode="External"/><Relationship Id="rId8" Type="http://schemas.openxmlformats.org/officeDocument/2006/relationships/hyperlink" Target="mailto:tamizdatproject@gmail.com" TargetMode="External"/><Relationship Id="rId9" Type="http://schemas.openxmlformats.org/officeDocument/2006/relationships/hyperlink" Target="mailto:yakov.klots@hunter.cuny.edu" TargetMode="External"/><Relationship Id="rId10" Type="http://schemas.openxmlformats.org/officeDocument/2006/relationships/hyperlink" Target="https://www.reechu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2020-03-31T19:49:00Z</dcterms:created>
  <dcterms:modified xsi:type="dcterms:W3CDTF">2020-04-28T03:16:00Z</dcterms:modified>
</cp:coreProperties>
</file>